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34C" w:rsidRPr="0012634C" w:rsidRDefault="0012634C" w:rsidP="0012634C">
      <w:pPr>
        <w:spacing w:line="360" w:lineRule="auto"/>
        <w:rPr>
          <w:rFonts w:ascii="Arial" w:hAnsi="Arial" w:cs="Arial"/>
          <w:sz w:val="24"/>
          <w:szCs w:val="24"/>
        </w:rPr>
      </w:pPr>
      <w:r w:rsidRPr="0012634C">
        <w:rPr>
          <w:rFonts w:ascii="Arial" w:hAnsi="Arial" w:cs="Arial"/>
          <w:b/>
          <w:bCs/>
          <w:sz w:val="24"/>
          <w:szCs w:val="24"/>
          <w:lang w:val="en-US"/>
        </w:rPr>
        <w:t>Chapter Review Questions</w:t>
      </w:r>
    </w:p>
    <w:p w:rsidR="00000000" w:rsidRPr="0012634C" w:rsidRDefault="00B34D64" w:rsidP="0012634C">
      <w:pPr>
        <w:numPr>
          <w:ilvl w:val="0"/>
          <w:numId w:val="5"/>
        </w:numPr>
        <w:tabs>
          <w:tab w:val="clear" w:pos="720"/>
          <w:tab w:val="right" w:pos="106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634C">
        <w:rPr>
          <w:rFonts w:ascii="Arial" w:hAnsi="Arial" w:cs="Arial"/>
          <w:sz w:val="24"/>
          <w:szCs w:val="24"/>
          <w:lang w:val="en-US"/>
        </w:rPr>
        <w:t>What is meant by '</w:t>
      </w:r>
      <w:proofErr w:type="spellStart"/>
      <w:r w:rsidRPr="0012634C">
        <w:rPr>
          <w:rFonts w:ascii="Arial" w:hAnsi="Arial" w:cs="Arial"/>
          <w:sz w:val="24"/>
          <w:szCs w:val="24"/>
          <w:lang w:val="en-US"/>
        </w:rPr>
        <w:t>specialisation</w:t>
      </w:r>
      <w:proofErr w:type="spellEnd"/>
      <w:r w:rsidRPr="0012634C">
        <w:rPr>
          <w:rFonts w:ascii="Arial" w:hAnsi="Arial" w:cs="Arial"/>
          <w:sz w:val="24"/>
          <w:szCs w:val="24"/>
          <w:lang w:val="en-US"/>
        </w:rPr>
        <w:t>' at regional and national levels?</w:t>
      </w:r>
      <w:r w:rsidR="0012634C">
        <w:rPr>
          <w:rFonts w:ascii="Arial" w:hAnsi="Arial" w:cs="Arial"/>
          <w:sz w:val="24"/>
          <w:szCs w:val="24"/>
          <w:lang w:val="en-US"/>
        </w:rPr>
        <w:tab/>
        <w:t>[2]</w:t>
      </w:r>
      <w:r w:rsidR="0012634C">
        <w:rPr>
          <w:rFonts w:ascii="Arial" w:hAnsi="Arial" w:cs="Arial"/>
          <w:sz w:val="24"/>
          <w:szCs w:val="24"/>
          <w:lang w:val="en-US"/>
        </w:rPr>
        <w:br/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</w:t>
      </w:r>
      <w:bookmarkStart w:id="0" w:name="_GoBack"/>
      <w:bookmarkEnd w:id="0"/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</w:t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</w:t>
      </w:r>
    </w:p>
    <w:p w:rsidR="00000000" w:rsidRPr="0012634C" w:rsidRDefault="00B34D64" w:rsidP="0012634C">
      <w:pPr>
        <w:numPr>
          <w:ilvl w:val="0"/>
          <w:numId w:val="5"/>
        </w:numPr>
        <w:tabs>
          <w:tab w:val="clear" w:pos="720"/>
          <w:tab w:val="right" w:pos="106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634C">
        <w:rPr>
          <w:rFonts w:ascii="Arial" w:hAnsi="Arial" w:cs="Arial"/>
          <w:sz w:val="24"/>
          <w:szCs w:val="24"/>
          <w:lang w:val="en-US"/>
        </w:rPr>
        <w:t xml:space="preserve">Give two examples of regional </w:t>
      </w:r>
      <w:proofErr w:type="spellStart"/>
      <w:r w:rsidRPr="0012634C">
        <w:rPr>
          <w:rFonts w:ascii="Arial" w:hAnsi="Arial" w:cs="Arial"/>
          <w:sz w:val="24"/>
          <w:szCs w:val="24"/>
          <w:lang w:val="en-US"/>
        </w:rPr>
        <w:t>specialisatio</w:t>
      </w:r>
      <w:r w:rsidRPr="0012634C">
        <w:rPr>
          <w:rFonts w:ascii="Arial" w:hAnsi="Arial" w:cs="Arial"/>
          <w:sz w:val="24"/>
          <w:szCs w:val="24"/>
          <w:lang w:val="en-US"/>
        </w:rPr>
        <w:t>n</w:t>
      </w:r>
      <w:proofErr w:type="spellEnd"/>
      <w:r w:rsidRPr="0012634C">
        <w:rPr>
          <w:rFonts w:ascii="Arial" w:hAnsi="Arial" w:cs="Arial"/>
          <w:sz w:val="24"/>
          <w:szCs w:val="24"/>
          <w:lang w:val="en-US"/>
        </w:rPr>
        <w:t>.</w:t>
      </w:r>
      <w:r w:rsidR="0012634C" w:rsidRPr="0012634C">
        <w:rPr>
          <w:rFonts w:ascii="Arial" w:hAnsi="Arial" w:cs="Arial"/>
          <w:sz w:val="24"/>
          <w:szCs w:val="24"/>
          <w:lang w:val="en-US"/>
        </w:rPr>
        <w:t xml:space="preserve"> </w:t>
      </w:r>
      <w:r w:rsidR="0012634C">
        <w:rPr>
          <w:rFonts w:ascii="Arial" w:hAnsi="Arial" w:cs="Arial"/>
          <w:sz w:val="24"/>
          <w:szCs w:val="24"/>
          <w:lang w:val="en-US"/>
        </w:rPr>
        <w:tab/>
        <w:t>[2]</w:t>
      </w:r>
      <w:r w:rsidR="0012634C">
        <w:rPr>
          <w:rFonts w:ascii="Arial" w:hAnsi="Arial" w:cs="Arial"/>
          <w:sz w:val="24"/>
          <w:szCs w:val="24"/>
          <w:lang w:val="en-US"/>
        </w:rPr>
        <w:br/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</w:t>
      </w:r>
    </w:p>
    <w:p w:rsidR="00000000" w:rsidRPr="0012634C" w:rsidRDefault="00B34D64" w:rsidP="0012634C">
      <w:pPr>
        <w:numPr>
          <w:ilvl w:val="0"/>
          <w:numId w:val="5"/>
        </w:numPr>
        <w:tabs>
          <w:tab w:val="clear" w:pos="720"/>
          <w:tab w:val="right" w:pos="106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634C">
        <w:rPr>
          <w:rFonts w:ascii="Arial" w:hAnsi="Arial" w:cs="Arial"/>
          <w:sz w:val="24"/>
          <w:szCs w:val="24"/>
          <w:lang w:val="en-US"/>
        </w:rPr>
        <w:t xml:space="preserve">Give two examples of national </w:t>
      </w:r>
      <w:proofErr w:type="spellStart"/>
      <w:r w:rsidRPr="0012634C">
        <w:rPr>
          <w:rFonts w:ascii="Arial" w:hAnsi="Arial" w:cs="Arial"/>
          <w:sz w:val="24"/>
          <w:szCs w:val="24"/>
          <w:lang w:val="en-US"/>
        </w:rPr>
        <w:t>specialisation</w:t>
      </w:r>
      <w:proofErr w:type="spellEnd"/>
      <w:r w:rsidRPr="0012634C">
        <w:rPr>
          <w:rFonts w:ascii="Arial" w:hAnsi="Arial" w:cs="Arial"/>
          <w:sz w:val="24"/>
          <w:szCs w:val="24"/>
          <w:lang w:val="en-US"/>
        </w:rPr>
        <w:t>.</w:t>
      </w:r>
      <w:r w:rsidR="0012634C" w:rsidRPr="0012634C">
        <w:rPr>
          <w:rFonts w:ascii="Arial" w:hAnsi="Arial" w:cs="Arial"/>
          <w:sz w:val="24"/>
          <w:szCs w:val="24"/>
          <w:lang w:val="en-US"/>
        </w:rPr>
        <w:t xml:space="preserve"> </w:t>
      </w:r>
      <w:r w:rsidR="0012634C">
        <w:rPr>
          <w:rFonts w:ascii="Arial" w:hAnsi="Arial" w:cs="Arial"/>
          <w:sz w:val="24"/>
          <w:szCs w:val="24"/>
          <w:lang w:val="en-US"/>
        </w:rPr>
        <w:tab/>
        <w:t>[2</w:t>
      </w:r>
      <w:r w:rsidR="0012634C">
        <w:rPr>
          <w:rFonts w:ascii="Arial" w:hAnsi="Arial" w:cs="Arial"/>
          <w:sz w:val="24"/>
          <w:szCs w:val="24"/>
          <w:lang w:val="en-US"/>
        </w:rPr>
        <w:t>]</w:t>
      </w:r>
      <w:r w:rsidR="0012634C">
        <w:rPr>
          <w:rFonts w:ascii="Arial" w:hAnsi="Arial" w:cs="Arial"/>
          <w:sz w:val="24"/>
          <w:szCs w:val="24"/>
          <w:lang w:val="en-US"/>
        </w:rPr>
        <w:br/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</w:t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</w:t>
      </w:r>
    </w:p>
    <w:p w:rsidR="00000000" w:rsidRPr="0012634C" w:rsidRDefault="00B34D64" w:rsidP="0012634C">
      <w:pPr>
        <w:numPr>
          <w:ilvl w:val="0"/>
          <w:numId w:val="5"/>
        </w:numPr>
        <w:tabs>
          <w:tab w:val="clear" w:pos="720"/>
          <w:tab w:val="right" w:pos="106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634C">
        <w:rPr>
          <w:rFonts w:ascii="Arial" w:hAnsi="Arial" w:cs="Arial"/>
          <w:sz w:val="24"/>
          <w:szCs w:val="24"/>
          <w:lang w:val="en-US"/>
        </w:rPr>
        <w:t xml:space="preserve">What are the advantages of regional and national </w:t>
      </w:r>
      <w:proofErr w:type="spellStart"/>
      <w:r w:rsidRPr="0012634C">
        <w:rPr>
          <w:rFonts w:ascii="Arial" w:hAnsi="Arial" w:cs="Arial"/>
          <w:sz w:val="24"/>
          <w:szCs w:val="24"/>
          <w:lang w:val="en-US"/>
        </w:rPr>
        <w:t>specialisation</w:t>
      </w:r>
      <w:proofErr w:type="spellEnd"/>
      <w:r w:rsidRPr="0012634C">
        <w:rPr>
          <w:rFonts w:ascii="Arial" w:hAnsi="Arial" w:cs="Arial"/>
          <w:sz w:val="24"/>
          <w:szCs w:val="24"/>
          <w:lang w:val="en-US"/>
        </w:rPr>
        <w:t>?</w:t>
      </w:r>
      <w:r w:rsidR="0012634C" w:rsidRPr="0012634C">
        <w:rPr>
          <w:rFonts w:ascii="Arial" w:hAnsi="Arial" w:cs="Arial"/>
          <w:sz w:val="24"/>
          <w:szCs w:val="24"/>
          <w:lang w:val="en-US"/>
        </w:rPr>
        <w:t xml:space="preserve"> </w:t>
      </w:r>
      <w:r w:rsidR="0012634C">
        <w:rPr>
          <w:rFonts w:ascii="Arial" w:hAnsi="Arial" w:cs="Arial"/>
          <w:sz w:val="24"/>
          <w:szCs w:val="24"/>
          <w:lang w:val="en-US"/>
        </w:rPr>
        <w:tab/>
        <w:t>[</w:t>
      </w:r>
      <w:r w:rsidR="0012634C">
        <w:rPr>
          <w:rFonts w:ascii="Arial" w:hAnsi="Arial" w:cs="Arial"/>
          <w:sz w:val="24"/>
          <w:szCs w:val="24"/>
          <w:lang w:val="en-US"/>
        </w:rPr>
        <w:t>4</w:t>
      </w:r>
      <w:r w:rsidR="0012634C">
        <w:rPr>
          <w:rFonts w:ascii="Arial" w:hAnsi="Arial" w:cs="Arial"/>
          <w:sz w:val="24"/>
          <w:szCs w:val="24"/>
          <w:lang w:val="en-US"/>
        </w:rPr>
        <w:t>]</w:t>
      </w:r>
      <w:r w:rsidR="0012634C">
        <w:rPr>
          <w:rFonts w:ascii="Arial" w:hAnsi="Arial" w:cs="Arial"/>
          <w:sz w:val="24"/>
          <w:szCs w:val="24"/>
          <w:lang w:val="en-US"/>
        </w:rPr>
        <w:br/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12634C" w:rsidRDefault="00B34D64" w:rsidP="0012634C">
      <w:pPr>
        <w:numPr>
          <w:ilvl w:val="0"/>
          <w:numId w:val="5"/>
        </w:numPr>
        <w:tabs>
          <w:tab w:val="clear" w:pos="720"/>
          <w:tab w:val="right" w:pos="1062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12634C">
        <w:rPr>
          <w:rFonts w:ascii="Arial" w:hAnsi="Arial" w:cs="Arial"/>
          <w:sz w:val="24"/>
          <w:szCs w:val="24"/>
          <w:lang w:val="en-US"/>
        </w:rPr>
        <w:t xml:space="preserve">What are the disadvantages of regional and national </w:t>
      </w:r>
      <w:proofErr w:type="spellStart"/>
      <w:r w:rsidRPr="0012634C">
        <w:rPr>
          <w:rFonts w:ascii="Arial" w:hAnsi="Arial" w:cs="Arial"/>
          <w:sz w:val="24"/>
          <w:szCs w:val="24"/>
          <w:lang w:val="en-US"/>
        </w:rPr>
        <w:t>specialisation</w:t>
      </w:r>
      <w:proofErr w:type="spellEnd"/>
      <w:r w:rsidRPr="0012634C">
        <w:rPr>
          <w:rFonts w:ascii="Arial" w:hAnsi="Arial" w:cs="Arial"/>
          <w:sz w:val="24"/>
          <w:szCs w:val="24"/>
          <w:lang w:val="en-US"/>
        </w:rPr>
        <w:t>?</w:t>
      </w:r>
      <w:r w:rsidR="0012634C" w:rsidRPr="0012634C">
        <w:rPr>
          <w:rFonts w:ascii="Arial" w:hAnsi="Arial" w:cs="Arial"/>
          <w:sz w:val="24"/>
          <w:szCs w:val="24"/>
          <w:lang w:val="en-US"/>
        </w:rPr>
        <w:t xml:space="preserve"> </w:t>
      </w:r>
      <w:r w:rsidR="0012634C">
        <w:rPr>
          <w:rFonts w:ascii="Arial" w:hAnsi="Arial" w:cs="Arial"/>
          <w:sz w:val="24"/>
          <w:szCs w:val="24"/>
          <w:lang w:val="en-US"/>
        </w:rPr>
        <w:tab/>
        <w:t>[</w:t>
      </w:r>
      <w:r w:rsidR="0012634C">
        <w:rPr>
          <w:rFonts w:ascii="Arial" w:hAnsi="Arial" w:cs="Arial"/>
          <w:sz w:val="24"/>
          <w:szCs w:val="24"/>
          <w:lang w:val="en-US"/>
        </w:rPr>
        <w:t>4</w:t>
      </w:r>
      <w:r w:rsidR="0012634C">
        <w:rPr>
          <w:rFonts w:ascii="Arial" w:hAnsi="Arial" w:cs="Arial"/>
          <w:sz w:val="24"/>
          <w:szCs w:val="24"/>
          <w:lang w:val="en-US"/>
        </w:rPr>
        <w:t>]</w:t>
      </w:r>
      <w:r w:rsidR="0012634C">
        <w:rPr>
          <w:rFonts w:ascii="Arial" w:hAnsi="Arial" w:cs="Arial"/>
          <w:sz w:val="24"/>
          <w:szCs w:val="24"/>
          <w:lang w:val="en-US"/>
        </w:rPr>
        <w:br/>
      </w:r>
      <w:r w:rsidR="0012634C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0519" w:rsidRPr="0012634C" w:rsidRDefault="00390519" w:rsidP="0012634C">
      <w:pPr>
        <w:tabs>
          <w:tab w:val="right" w:pos="10620"/>
        </w:tabs>
        <w:spacing w:line="360" w:lineRule="auto"/>
        <w:ind w:left="426" w:hanging="426"/>
      </w:pPr>
    </w:p>
    <w:p w:rsidR="0012634C" w:rsidRPr="0012634C" w:rsidRDefault="0012634C" w:rsidP="0012634C">
      <w:pPr>
        <w:spacing w:line="360" w:lineRule="auto"/>
      </w:pPr>
    </w:p>
    <w:sectPr w:rsidR="0012634C" w:rsidRPr="0012634C" w:rsidSect="00E03F60">
      <w:headerReference w:type="default" r:id="rId7"/>
      <w:pgSz w:w="11906" w:h="16838"/>
      <w:pgMar w:top="900" w:right="656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D64" w:rsidRDefault="00B34D64" w:rsidP="00E03F60">
      <w:pPr>
        <w:spacing w:after="0" w:line="240" w:lineRule="auto"/>
      </w:pPr>
      <w:r>
        <w:separator/>
      </w:r>
    </w:p>
  </w:endnote>
  <w:endnote w:type="continuationSeparator" w:id="0">
    <w:p w:rsidR="00B34D64" w:rsidRDefault="00B34D64" w:rsidP="00E0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T3B13o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D64" w:rsidRDefault="00B34D64" w:rsidP="00E03F60">
      <w:pPr>
        <w:spacing w:after="0" w:line="240" w:lineRule="auto"/>
      </w:pPr>
      <w:r>
        <w:separator/>
      </w:r>
    </w:p>
  </w:footnote>
  <w:footnote w:type="continuationSeparator" w:id="0">
    <w:p w:rsidR="00B34D64" w:rsidRDefault="00B34D64" w:rsidP="00E0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60" w:rsidRPr="00E03F60" w:rsidRDefault="0012634C" w:rsidP="0012634C">
    <w:pPr>
      <w:pStyle w:val="Header"/>
      <w:tabs>
        <w:tab w:val="clear" w:pos="4513"/>
        <w:tab w:val="left" w:pos="4253"/>
      </w:tabs>
      <w:rPr>
        <w:sz w:val="30"/>
      </w:rPr>
    </w:pPr>
    <w:r>
      <w:rPr>
        <w:sz w:val="30"/>
      </w:rPr>
      <w:t>8.1 - Specialisation</w:t>
    </w:r>
    <w:r w:rsidR="00E03F60" w:rsidRPr="00E03F60">
      <w:rPr>
        <w:sz w:val="30"/>
      </w:rPr>
      <w:t xml:space="preserve"> </w:t>
    </w:r>
    <w:r w:rsidR="00E03F60">
      <w:rPr>
        <w:sz w:val="30"/>
      </w:rPr>
      <w:tab/>
    </w:r>
    <w:r>
      <w:rPr>
        <w:sz w:val="30"/>
      </w:rPr>
      <w:t>Student</w:t>
    </w:r>
    <w:r w:rsidR="00E03F60">
      <w:rPr>
        <w:sz w:val="30"/>
      </w:rPr>
      <w:t xml:space="preserve">: </w:t>
    </w:r>
    <w:r>
      <w:rPr>
        <w:sz w:val="30"/>
      </w:rPr>
      <w:t>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790"/>
    <w:multiLevelType w:val="hybridMultilevel"/>
    <w:tmpl w:val="E47034C6"/>
    <w:lvl w:ilvl="0" w:tplc="EA1609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56E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D61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46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1C6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D2D4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4EC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45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F691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F13807"/>
    <w:multiLevelType w:val="hybridMultilevel"/>
    <w:tmpl w:val="2AECFC50"/>
    <w:lvl w:ilvl="0" w:tplc="CE3C6E40">
      <w:start w:val="1"/>
      <w:numFmt w:val="lowerLetter"/>
      <w:lvlText w:val="(%1)"/>
      <w:lvlJc w:val="left"/>
      <w:pPr>
        <w:ind w:left="720" w:hanging="360"/>
      </w:pPr>
      <w:rPr>
        <w:rFonts w:ascii="TT3B13o00" w:hAnsi="TT3B13o00" w:cs="TT3B13o00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C1F34"/>
    <w:multiLevelType w:val="hybridMultilevel"/>
    <w:tmpl w:val="304A092E"/>
    <w:lvl w:ilvl="0" w:tplc="8A9880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03760"/>
    <w:multiLevelType w:val="hybridMultilevel"/>
    <w:tmpl w:val="573AD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E75C0"/>
    <w:multiLevelType w:val="hybridMultilevel"/>
    <w:tmpl w:val="55C610F0"/>
    <w:lvl w:ilvl="0" w:tplc="1E585EC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5D"/>
    <w:rsid w:val="0012634C"/>
    <w:rsid w:val="00390519"/>
    <w:rsid w:val="005C1F6D"/>
    <w:rsid w:val="0077487D"/>
    <w:rsid w:val="009C2EBA"/>
    <w:rsid w:val="00B34D64"/>
    <w:rsid w:val="00CC3F5D"/>
    <w:rsid w:val="00DF33B0"/>
    <w:rsid w:val="00E03F60"/>
    <w:rsid w:val="00F9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3424F-96FB-45E4-9722-2917420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0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519"/>
  </w:style>
  <w:style w:type="paragraph" w:styleId="Footer">
    <w:name w:val="footer"/>
    <w:basedOn w:val="Normal"/>
    <w:link w:val="FooterChar"/>
    <w:uiPriority w:val="99"/>
    <w:unhideWhenUsed/>
    <w:rsid w:val="00E03F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7027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679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43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2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761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2017-12-02T17:17:00Z</dcterms:created>
  <dcterms:modified xsi:type="dcterms:W3CDTF">2017-12-02T17:17:00Z</dcterms:modified>
</cp:coreProperties>
</file>